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Booking form Reclaiming Your Ancestral Birth Retreat</w:t>
      </w:r>
    </w:p>
    <w:p>
      <w:pPr>
        <w:pStyle w:val="Body A"/>
        <w:rPr>
          <w:b w:val="1"/>
          <w:bCs w:val="1"/>
          <w:sz w:val="36"/>
          <w:szCs w:val="36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Name: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Address: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Email: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Telephone: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Dietary requirements: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The retreat will cost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£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650 per person. The deposit is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£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200.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We will have three nights away, and our aim is that it is a retreat in the way we believe retreats should be. A place of fun, learning and relaxation.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Current facilitators: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Nikia Lawson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da-DK"/>
          <w14:textFill>
            <w14:solidFill>
              <w14:srgbClr w14:val="1D2129"/>
            </w14:solidFill>
          </w14:textFill>
        </w:rPr>
        <w:t>Mars Lord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Nicola Goodall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it-IT"/>
          <w14:textFill>
            <w14:solidFill>
              <w14:srgbClr w14:val="1D2129"/>
            </w14:solidFill>
          </w14:textFill>
        </w:rPr>
        <w:t>Chef: Gabriella Molina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A full, confirmed programme will be released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September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2019. This will include workshops with revolutionary birth activists and midwives from both sides of The Pond.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PAYMENT DETAILS: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Deposit of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£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200 needs to be paid by.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Pay the balance in full by 15th September 2019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Pay in instalments.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Deposit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£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200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Three payments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£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150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Payments to: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it-IT"/>
          <w14:textFill>
            <w14:solidFill>
              <w14:srgbClr w14:val="1D2129"/>
            </w14:solidFill>
          </w14:textFill>
        </w:rPr>
        <w:t xml:space="preserve">M Lord 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SC 23 05 80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ACC 26169879</w:t>
      </w: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Please use Retreat 2019 as the reference.</w:t>
      </w:r>
    </w:p>
    <w:p>
      <w:pPr>
        <w:pStyle w:val="Body A"/>
        <w:shd w:val="clear" w:color="auto" w:fill="ffffff"/>
        <w:spacing w:line="403" w:lineRule="auto"/>
        <w:rPr>
          <w:b w:val="1"/>
          <w:bCs w:val="1"/>
          <w:i w:val="1"/>
          <w:iCs w:val="1"/>
          <w:sz w:val="20"/>
          <w:szCs w:val="20"/>
          <w:shd w:val="clear" w:color="auto" w:fill="ffffff"/>
        </w:rPr>
      </w:pPr>
    </w:p>
    <w:p>
      <w:pPr>
        <w:pStyle w:val="Body A"/>
        <w:shd w:val="clear" w:color="auto" w:fill="ffffff"/>
        <w:spacing w:line="403" w:lineRule="auto"/>
        <w:rPr>
          <w:b w:val="1"/>
          <w:bCs w:val="1"/>
          <w:i w:val="1"/>
          <w:iCs w:val="1"/>
          <w:sz w:val="20"/>
          <w:szCs w:val="20"/>
          <w:shd w:val="clear" w:color="auto" w:fill="ffffff"/>
        </w:rPr>
      </w:pPr>
      <w:r>
        <w:rPr>
          <w:b w:val="1"/>
          <w:bCs w:val="1"/>
          <w:i w:val="1"/>
          <w:iCs w:val="1"/>
          <w:sz w:val="20"/>
          <w:szCs w:val="20"/>
          <w:shd w:val="clear" w:color="auto" w:fill="ffffff"/>
          <w:rtl w:val="0"/>
          <w:lang w:val="en-US"/>
        </w:rPr>
        <w:t>Cancellation Policy</w:t>
      </w: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>Any cancellation will result in the loss of your deposit.</w:t>
      </w: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Full payment is due on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15th September 2019</w:t>
      </w: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. Any cancellation made before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15th September 2019</w:t>
      </w: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 will result in the loss of your deposit.</w:t>
      </w: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Any cancellation made after </w:t>
      </w: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16th September 2019</w:t>
      </w: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 2019 will result in loss 100% of retreat price unless you or I find some to take your place.</w:t>
      </w: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>Retreats are non transferable.</w:t>
      </w:r>
    </w:p>
    <w:p>
      <w:pPr>
        <w:pStyle w:val="Body A"/>
        <w:shd w:val="clear" w:color="auto" w:fill="ffffff"/>
        <w:spacing w:line="331" w:lineRule="auto"/>
        <w:rPr>
          <w:b w:val="1"/>
          <w:bCs w:val="1"/>
          <w:sz w:val="20"/>
          <w:szCs w:val="20"/>
          <w:shd w:val="clear" w:color="auto" w:fill="ffffff"/>
        </w:rPr>
      </w:pP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>Appropriate insurance is always recommended whenever making travel plans.</w:t>
      </w:r>
    </w:p>
    <w:p>
      <w:pPr>
        <w:pStyle w:val="Body A"/>
        <w:rPr>
          <w:b w:val="1"/>
          <w:bCs w:val="1"/>
          <w:outline w:val="0"/>
          <w:color w:val="1d2129"/>
          <w:sz w:val="20"/>
          <w:szCs w:val="20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</w:p>
    <w:p>
      <w:pPr>
        <w:pStyle w:val="Body A"/>
      </w:pPr>
      <w:r>
        <w:rPr>
          <w:b w:val="1"/>
          <w:bCs w:val="1"/>
          <w:outline w:val="0"/>
          <w:color w:val="1d2129"/>
          <w:sz w:val="21"/>
          <w:szCs w:val="21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Please direct all questions, via email, to abueladoulaspa@gmail.com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</w:p>
  <w:p>
    <w:pPr>
      <w:pStyle w:val="Body A"/>
      <w:spacing w:after="720"/>
      <w:jc w:val="center"/>
    </w:pPr>
    <w:r>
      <w:rPr>
        <w:rtl w:val="0"/>
        <w:lang w:val="es-ES_tradnl"/>
      </w:rPr>
      <w:t>abueladoulaspa@gmail.com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drawing>
        <wp:inline distT="0" distB="0" distL="0" distR="0">
          <wp:extent cx="5943600" cy="1498600"/>
          <wp:effectExtent l="0" t="0" r="0" b="0"/>
          <wp:docPr id="1073741825" name="officeArt object" descr="ABUELA-LOGO-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BUELA-LOGO-JPEG.jpg" descr="ABUELA-LOGO-JPEG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98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